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1860" cy="6953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spacing w:lineRule="auto" w:line="360" w:before="0" w:after="0"/>
        <w:jc w:val="left"/>
        <w:rPr/>
      </w:pPr>
      <w:r>
        <w:rPr>
          <w:rStyle w:val="Mocnowyrniony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pl-PL" w:eastAsia="zh-CN"/>
        </w:rPr>
        <w:br/>
        <w:t>Ogólnopolski Program Promocyjny „Doceń polskie”</w:t>
      </w:r>
    </w:p>
    <w:p>
      <w:pPr>
        <w:pStyle w:val="Tretekstu"/>
        <w:widowControl/>
        <w:spacing w:lineRule="auto" w:line="360" w:before="0" w:after="0"/>
        <w:jc w:val="left"/>
        <w:rPr>
          <w:rFonts w:ascii="Times New Roman" w:hAnsi="Times New Roman" w:cs="Times New Roman"/>
          <w:b/>
          <w:b/>
          <w:bCs/>
          <w:shd w:fill="FFFFFF" w:val="clear"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b/>
          <w:b/>
          <w:bCs/>
          <w:shd w:fill="FFFFFF" w:val="clear"/>
        </w:rPr>
      </w:pPr>
      <w:r>
        <w:rPr/>
      </w:r>
    </w:p>
    <w:p>
      <w:pPr>
        <w:pStyle w:val="Tretekstu"/>
        <w:spacing w:lineRule="auto" w:line="36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shd w:fill="FFFFFF" w:val="clear"/>
        </w:rPr>
        <w:t>Netto promuje produkty marki własnej nagrodzone przez Lożę Ekspertów programu „Doceń polskie”. Przy wszystkich sklepach sieci już dostępne są informacje o zdobytych certyfikatach, a to dopiero początek działań zaplanowanych przez Netto. Podczas XXIV atestacji żywności godłami „Doceń polskie”- MARKI WŁASNE i tytułami TOP PRODUKT uhonorowano aż 24 produkty dostępne wyłącznie w sklepach tej sieci.</w:t>
      </w:r>
      <w:r>
        <w:rPr>
          <w:rFonts w:cs="Times New Roman" w:ascii="Times New Roman" w:hAnsi="Times New Roman"/>
          <w:shd w:fill="FFFFFF" w:val="clear"/>
        </w:rPr>
        <w:br/>
      </w:r>
    </w:p>
    <w:p>
      <w:pPr>
        <w:pStyle w:val="Tretekstu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  <w:shd w:fill="FFFFFF" w:val="clear"/>
        </w:rPr>
        <w:br/>
      </w:r>
      <w:bookmarkStart w:id="0" w:name="__DdeLink__4973_799225870"/>
      <w:bookmarkStart w:id="1" w:name="__DdeLink__3472_799225870"/>
      <w:bookmarkStart w:id="2" w:name="__DdeLink__3443_799225870"/>
      <w:bookmarkEnd w:id="2"/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Sieć Netto promuje produkty</w:t>
      </w:r>
      <w:bookmarkEnd w:id="0"/>
      <w:bookmarkEnd w:id="1"/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nagrodzone certyfikatami „Doceń polskie” - MARKI WŁASNE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bCs/>
          <w:color w:val="000000"/>
          <w:u w:val="single"/>
          <w:shd w:fill="FFFFFF" w:val="clear"/>
        </w:rPr>
        <w:br/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 xml:space="preserve">- </w:t>
      </w:r>
      <w:r>
        <w:rPr>
          <w:rFonts w:cs="Times New Roman" w:ascii="Times New Roman" w:hAnsi="Times New Roman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shd w:fill="FFFFFF" w:val="clear"/>
        </w:rPr>
        <w:t>Dla konsumentów coraz ważniejszy jest kraj pochodzenia produktów i nie chodzi tylko o patriotyzm konsumencki, ale także o pragmatyczne podejście do zakupów - polskie produkty są po prostu smaczne i zdrowe. Godło zachęca do ich zakupu, więc oczywiste, że chcemy je wykorzystać w komunikacji</w:t>
      </w:r>
      <w:r>
        <w:rPr>
          <w:rFonts w:cs="Times New Roman" w:ascii="Times New Roman" w:hAnsi="Times New Roman"/>
          <w:shd w:fill="FFFFFF" w:val="clear"/>
        </w:rPr>
        <w:t xml:space="preserve"> - mówi </w:t>
      </w:r>
      <w:r>
        <w:rPr>
          <w:rFonts w:cs="Times New Roman" w:ascii="Times New Roman" w:hAnsi="Times New Roman"/>
          <w:b/>
          <w:bCs/>
          <w:shd w:fill="FFFFFF" w:val="clear"/>
        </w:rPr>
        <w:t>Mariola Skolimowska</w:t>
      </w:r>
      <w:r>
        <w:rPr>
          <w:rFonts w:cs="Times New Roman" w:ascii="Times New Roman" w:hAnsi="Times New Roman"/>
          <w:shd w:fill="FFFFFF" w:val="clear"/>
        </w:rPr>
        <w:t>,</w:t>
      </w:r>
      <w:r>
        <w:rPr>
          <w:rFonts w:cs="Times New Roman" w:ascii="Times New Roman" w:hAnsi="Times New Roman"/>
          <w:b/>
          <w:bCs/>
          <w:shd w:fill="FFFFFF" w:val="clear"/>
        </w:rPr>
        <w:t xml:space="preserve"> </w:t>
      </w:r>
      <w:r>
        <w:rPr>
          <w:rFonts w:cs="Times New Roman" w:ascii="Times New Roman" w:hAnsi="Times New Roman"/>
          <w:shd w:fill="FFFFFF" w:val="clear"/>
        </w:rPr>
        <w:t xml:space="preserve">reprezentująca </w:t>
      </w:r>
      <w:r>
        <w:rPr>
          <w:rStyle w:val="Mocnowyrniony"/>
          <w:rFonts w:cs="Times New Roman" w:ascii="Times New Roman" w:hAnsi="Times New Roman"/>
          <w:color w:val="000000"/>
          <w:shd w:fill="FFFFFF" w:val="clear"/>
        </w:rPr>
        <w:t>Netto Sp. z o.o.</w:t>
      </w:r>
      <w:r>
        <w:rPr>
          <w:rStyle w:val="Mocnowyrniony"/>
          <w:rFonts w:cs="Times New Roman" w:ascii="Times New Roman" w:hAnsi="Times New Roman"/>
          <w:shd w:fill="FFFFFF" w:val="clear"/>
        </w:rPr>
        <w:t xml:space="preserve"> </w:t>
        <w:br/>
      </w:r>
      <w:r>
        <w:rPr>
          <w:rStyle w:val="Mocnowyrniony"/>
          <w:rFonts w:cs="Times New Roman" w:ascii="Times New Roman" w:hAnsi="Times New Roman"/>
          <w:b w:val="false"/>
          <w:bCs w:val="false"/>
          <w:shd w:fill="FFFFFF" w:val="clear"/>
        </w:rPr>
        <w:t>Podczas kwietniowej atestacji żywności, Loża Ekspertów programu „Doceń polskie” uhonorowała 24 produkty dostępne w sklepach sieci Netto. Specjaliści z branży spożywczej nagrodzili kiełbasy, wędliny i szynki marki Bergio; sery Maduro; jogurt, kefir, masło, twarogi i śmietankę Miletto; pierniki Toremo; dżemy i powidła Rajski Sad; filety śledziowe Corsarro; serki Paradiso oraz majonez Quallio.</w:t>
        <w:br/>
        <w:br/>
        <w:t>Przypomnijmy, że godła jakości programu „Doceń polskie” nie są nadawane automatycznie.</w:t>
        <w:br/>
        <w:t xml:space="preserve">Wszystkie produkty ubiegające się o zdobycie znaku jakości przechodzą dwuetapowy proces oceny. Pierwszy z nich polega na weryfikacji zgłoszenia: do audytu kwalifikowane są tylko artykuły posiadające tzw. polski akcent, wyrażający związek żywności z naszym krajem. Zasadnicza część oceny ma miejsce podczas organizowanych do kwartał certyfikacji. W trakcie tego wydarzenia członkowie komisji - Loży Ekspertów - indywidualnie sprawdzają każdy produkt. Jury przyznaje wyrobom punkty za smak, wygląd i stosunek jakości do ceny. Za każdą z tych trzech cech można zdobyć noty w skali od 1 do 10. </w:t>
        <w:br/>
        <w:t xml:space="preserve">Certyfikatem „Doceń polskie”/„Doceń polskie” - MARKI WŁASNE  premiowane są wyłącznie produkty, które uzyskają minimum 7,5 pkt, natomiast żywność z najwyższą możliwą liczą punktów (10) jest honorowana także tytułem TOP PRODUKT. </w:t>
      </w:r>
      <w:r>
        <w:rPr>
          <w:rFonts w:cs="Times New Roman" w:ascii="Times New Roman" w:hAnsi="Times New Roman"/>
          <w:shd w:fill="FFFFFF" w:val="clear"/>
        </w:rPr>
        <w:t xml:space="preserve">Warto podkreślić, że Loża Ekspertów uhonorowała wszystkie produkty marki własnej Netto zgłoszone do oceny - zdobyły one zarówno znaki promocyjne, jak i tytuły TOP PRODUKT, co jednoznacznie świadczy o ich wysokiej jakości. </w:t>
        <w:br/>
      </w:r>
    </w:p>
    <w:p>
      <w:pPr>
        <w:pStyle w:val="Tretekstu"/>
        <w:spacing w:lineRule="auto" w:line="360"/>
        <w:rPr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 xml:space="preserve">Oferta sklepów netto w ok. 95 proc. składa się z produktów od polskich dostawców. Markami własnymi sygnuje się szeroką gamę artykułów spożywczych, m.in. nabiał, wędliny, przyprawy, wody, mrożonki oraz ekskluzywną markę Premieur. </w:t>
        <w:br/>
        <w:t xml:space="preserve">Obecnie w Polsce funkcjonuje ponad 360 sklepów sieci Netto. Przy każdym z nich pojawił się plakat w formacie A0 informujący o zdobytych godłach jakości. - </w:t>
      </w:r>
      <w:r>
        <w:rPr>
          <w:rFonts w:cs="Times New Roman" w:ascii="Times New Roman" w:hAnsi="Times New Roman"/>
          <w:i/>
          <w:iCs/>
          <w:shd w:fill="FFFFFF" w:val="clear"/>
        </w:rPr>
        <w:t>T</w:t>
      </w:r>
      <w:r>
        <w:rPr>
          <w:rFonts w:cs="Times New Roman" w:ascii="Times New Roman" w:hAnsi="Times New Roman"/>
          <w:i/>
          <w:iCs/>
          <w:color w:val="000000"/>
          <w:shd w:fill="FFFFFF" w:val="clear"/>
        </w:rPr>
        <w:t>o dla nas ni</w:t>
      </w:r>
      <w:bookmarkStart w:id="3" w:name="_GoBack"/>
      <w:bookmarkEnd w:id="3"/>
      <w:r>
        <w:rPr>
          <w:rFonts w:cs="Times New Roman" w:ascii="Times New Roman" w:hAnsi="Times New Roman"/>
          <w:i/>
          <w:iCs/>
          <w:color w:val="000000"/>
          <w:shd w:fill="FFFFFF" w:val="clear"/>
        </w:rPr>
        <w:t>e tylko wielkie wyróżnienie, ale także możliwość promowania produktów, które je otrzymały. Informacje pojawiły się także w prasie, planujemy kampanię na billboardach, plakatach i w gazetkach produktowych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- wylicza M. Skolimowska. Na tym jednak działania promocyjne sieci związane ze znakiem „Doceń polskie” się nie kończą. Netto planuje szerszą kampanię, trwającą 2 lata (na taki okres nadawane są certyfikaty jakości).</w:t>
      </w:r>
    </w:p>
    <w:p>
      <w:pPr>
        <w:pStyle w:val="Tretekstu"/>
        <w:spacing w:lineRule="auto" w:line="360"/>
        <w:rPr>
          <w:shd w:fill="FFFFFF" w:val="clear"/>
        </w:rPr>
      </w:pPr>
      <w:r>
        <w:rPr>
          <w:shd w:fill="FFFFFF" w:val="clear"/>
        </w:rPr>
      </w:r>
    </w:p>
    <w:p>
      <w:pPr>
        <w:pStyle w:val="Tretekstu"/>
        <w:spacing w:lineRule="auto" w:line="360"/>
        <w:rPr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To kolejna kampania z udziałem godła jakości programu „Doceń polskie”. Wcześniej logotyp był widoczny m.in. na billboardach marek MLEKOVITA i Piwniczanka, a także w spocie telewizyjnym Oleju Kujawskiego. Godło programu jest zastrzeżone w Urzędzie Patentowym RP. Producenci nagrodzonej przez Lożę Ekspertów mogą wykorzystywać go na wszystkich polach eksploatacji. Dotychczas jest ono umieszczane m.in. w mediach społecznościowych, na opakowaniach nagrodzonych produktów, w materiałach reklamowych (ulotki, foldery, teczki etc), samochodach firmowych, reklamach, czy stoiskach wystawienniczych oraz sklepach firmowych. </w:t>
      </w:r>
    </w:p>
    <w:p>
      <w:pPr>
        <w:pStyle w:val="Normal"/>
        <w:spacing w:lineRule="auto" w:line="360"/>
        <w:rPr>
          <w:b/>
          <w:b/>
          <w:bCs/>
          <w:color w:val="000000"/>
          <w:u w:val="single"/>
          <w:shd w:fill="FFFFFF" w:val="clear"/>
        </w:rPr>
      </w:pPr>
      <w:r>
        <w:rPr>
          <w:b/>
          <w:bCs/>
          <w:color w:val="000000"/>
          <w:u w:val="single"/>
          <w:shd w:fill="FFFFFF" w:val="clear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  <w:u w:val="single"/>
          <w:shd w:fill="FFFFFF" w:val="clear"/>
        </w:rPr>
        <w:br/>
        <w:t>Pełna lista produktów nagrodzonych certyfikatem „Doceń polskie” - MARKI WŁASNE i tytułem TOP PRODUKT:</w:t>
      </w:r>
    </w:p>
    <w:p>
      <w:pPr>
        <w:pStyle w:val="Tretekstu"/>
        <w:spacing w:lineRule="auto" w:line="360" w:before="0" w:after="140"/>
        <w:rPr/>
      </w:pPr>
      <w:r>
        <w:rPr>
          <w:rFonts w:cs="Times New Roman" w:ascii="Times New Roman" w:hAnsi="Times New Roman"/>
          <w:shd w:fill="FFFFFF" w:val="clear"/>
        </w:rPr>
        <w:br/>
        <w:t>1. TOREMO Pierniki w czekoladzie deserowej</w:t>
        <w:br/>
        <w:t>2. TOREMO Pierniki w czekoladzie mlecznej</w:t>
        <w:br/>
        <w:t>3. Rajski Sad Powidła śliwkowe</w:t>
        <w:br/>
        <w:t>4. Rajski Sad Dżem z czarnych porzeczek</w:t>
        <w:br/>
        <w:t>5. Corsarro Filety śledziowe wiejskie w oleju</w:t>
        <w:br/>
        <w:t>6. Corsarro Filety śledziowe z suszonymi pomidorami, ziołami</w:t>
        <w:br/>
        <w:t>7. Paradiso Serek waniliowy</w:t>
        <w:br/>
        <w:t>8. Paradiso Serek truskawkowy</w:t>
        <w:br/>
        <w:t>9. Paradiso Serek brzoskwiniowy</w:t>
        <w:br/>
        <w:t>10. Quallio Majonez luksusowy</w:t>
        <w:br/>
        <w:t>11. Bergio Kiełbasa śląska</w:t>
        <w:br/>
        <w:t>12. Bergio Kiełbasa jałowcowa</w:t>
        <w:br/>
        <w:t>13. Bergio Frankfurterki surowe</w:t>
        <w:br/>
        <w:t>14. Bergio Szynka szlachecka</w:t>
        <w:br/>
        <w:t xml:space="preserve">15. </w:t>
      </w:r>
      <w:r>
        <w:rPr>
          <w:rFonts w:cs="Times New Roman" w:ascii="Times New Roman" w:hAnsi="Times New Roman"/>
          <w:shd w:fill="FFFFFF" w:val="clear"/>
          <w:lang w:val="en-US"/>
        </w:rPr>
        <w:t>Bergio Serdelki wieprzowe</w:t>
        <w:br/>
      </w:r>
      <w:r>
        <w:rPr>
          <w:rFonts w:cs="Times New Roman" w:ascii="Times New Roman" w:hAnsi="Times New Roman"/>
          <w:color w:val="000000"/>
          <w:shd w:fill="FFFFFF" w:val="clear"/>
          <w:lang w:val="en-US"/>
        </w:rPr>
        <w:t>16. Maduro ser Maasdamer plastry</w:t>
        <w:br/>
        <w:t>17. Maduro ser Emmentaler plastry</w:t>
      </w:r>
      <w:r>
        <w:rPr>
          <w:rFonts w:cs="Times New Roman" w:ascii="Times New Roman" w:hAnsi="Times New Roman"/>
          <w:color w:val="000000"/>
          <w:u w:val="single"/>
          <w:shd w:fill="FFFFFF" w:val="clear"/>
          <w:lang w:val="en-US"/>
        </w:rPr>
        <w:br/>
      </w:r>
      <w:r>
        <w:rPr>
          <w:rFonts w:cs="Times New Roman" w:ascii="Times New Roman" w:hAnsi="Times New Roman"/>
          <w:color w:val="000000"/>
          <w:shd w:fill="FFFFFF" w:val="clear"/>
          <w:lang w:val="en-US"/>
        </w:rPr>
        <w:t xml:space="preserve">18. </w:t>
      </w:r>
      <w:r>
        <w:rPr>
          <w:rFonts w:cs="Times New Roman" w:ascii="Times New Roman" w:hAnsi="Times New Roman"/>
          <w:color w:val="000000"/>
          <w:shd w:fill="FFFFFF" w:val="clear"/>
        </w:rPr>
        <w:t>Miletto Jogurt naturalny bez laktozy</w:t>
        <w:br/>
        <w:t>19. Miletto Kefir naturalny</w:t>
        <w:br/>
        <w:t>20. Miletto Masło osełka</w:t>
        <w:br/>
        <w:t>21. Miletto Twaróg półtłusty</w:t>
        <w:br/>
        <w:t>22. Miletto Twaróg tłusty</w:t>
        <w:br/>
        <w:t>23. Miletto Twaróg chudy</w:t>
        <w:br/>
        <w:t>24. Miletto Śmietanka 30 proc.</w:t>
        <w:br/>
        <w:br/>
        <w:br/>
      </w:r>
      <w:r>
        <w:rPr>
          <w:rStyle w:val="Wyrnieni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eastAsia="zxx" w:bidi="zxx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 w:ascii="Times New Roman" w:hAnsi="Times New Roman"/>
          <w:color w:val="000000"/>
          <w:sz w:val="24"/>
          <w:szCs w:val="24"/>
          <w:lang w:eastAsia="zxx" w:bidi="zxx"/>
        </w:rPr>
        <w:t>Ogólnopolski Program Promocyjny „Doceń polskie”</w:t>
        <w:br/>
        <w:t>www.docenpolskie.pl</w:t>
        <w:br/>
        <w:t xml:space="preserve">www.blog.docenpolskie.pl </w:t>
      </w: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  <w:br/>
        <w:t xml:space="preserve">Twórca programu „Doceń polskie” jest  także organizatorem projektu BlogerChef (blogerchef.pl) – innowacyjnego przedsięwzięcia skierowanego do blogerów kulinarnych. </w:t>
        <w:br/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t>* * *</w:t>
      </w:r>
    </w:p>
    <w:p>
      <w:pPr>
        <w:pStyle w:val="Normal"/>
        <w:spacing w:lineRule="auto" w:line="360"/>
        <w:jc w:val="left"/>
        <w:rPr/>
      </w:pP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KONTAKT: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t>Ogólnopolski Program Promocyjny „Doceń polskie”</w:t>
        <w:br/>
      </w:r>
      <w:hyperlink r:id="rId3">
        <w:r>
          <w:rPr>
            <w:rStyle w:val="Mocnowyrniony"/>
            <w:rFonts w:eastAsia="Times New Roman CE" w:cs="Times New Roman" w:ascii="Times New Roman" w:hAnsi="Times New Roman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lang w:eastAsia="zxx" w:bidi="zxx"/>
          </w:rPr>
          <w:t>www.docenpolskie.pl</w:t>
        </w:r>
      </w:hyperlink>
      <w:r>
        <w:rPr>
          <w:rStyle w:val="Mocnowyrniony"/>
          <w:rFonts w:eastAsia="Times New Roman CE" w:cs="Times New Roman" w:ascii="Times New Roman" w:hAnsi="Times New Roman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  <w:br/>
        <w:t>Kontakt dla mediów: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Anna Koza</w:t>
        <w:br/>
      </w:r>
      <w:hyperlink r:id="rId4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Adventure Media s. c. Agencja Public Relations</w:t>
        <w:br/>
      </w:r>
      <w:hyperlink r:id="rId5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</w:r>
      <w:bookmarkStart w:id="4" w:name="__DdeLink__604_1316265031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t>tel. 780 115 953</w:t>
      </w:r>
      <w:bookmarkEnd w:id="4"/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/>
        </w:rPr>
        <w:br/>
        <w:t>tel. 32 724 28 84</w:t>
        <w:br/>
        <w:t>fax 32 417 01 70</w:t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eastAsia="zxx" w:bidi="zxx"/>
        </w:rPr>
        <w:br/>
      </w:r>
      <w:r>
        <w:rPr>
          <w:rStyle w:val="Mocnowyrniony"/>
          <w:rFonts w:eastAsia="Times New Roman CE" w:cs="Times New Roman" w:ascii="Times New Roman" w:hAnsi="Times New Roman"/>
          <w:b w:val="false"/>
          <w:bCs w:val="false"/>
          <w:color w:val="000000"/>
          <w:sz w:val="24"/>
          <w:szCs w:val="24"/>
          <w:lang w:eastAsia="zxx" w:bidi="zxx"/>
        </w:rPr>
        <w:br/>
      </w:r>
    </w:p>
    <w:p>
      <w:pPr>
        <w:pStyle w:val="Tretekstu"/>
        <w:spacing w:lineRule="auto" w:line="360" w:before="0" w:after="140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Gwka"/>
    <w:pPr>
      <w:outlineLvl w:val="0"/>
    </w:pPr>
    <w:rPr>
      <w:b/>
      <w:bCs/>
      <w:sz w:val="36"/>
      <w:szCs w:val="36"/>
    </w:rPr>
  </w:style>
  <w:style w:type="paragraph" w:styleId="Nagwek2">
    <w:name w:val="Nagłówek 2"/>
    <w:basedOn w:val="Gwka"/>
    <w:pPr>
      <w:spacing w:before="200" w:after="0"/>
      <w:outlineLvl w:val="1"/>
    </w:pPr>
    <w:rPr>
      <w:b/>
      <w:bCs/>
      <w:i/>
      <w:iCs/>
      <w:sz w:val="32"/>
      <w:szCs w:val="32"/>
    </w:rPr>
  </w:style>
  <w:style w:type="paragraph" w:styleId="Nagwek3">
    <w:name w:val="Nagłówek 3"/>
    <w:basedOn w:val="Gwka"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Mocnowyrniony" w:customStyle="1">
    <w:name w:val="Mocno wyróżniony"/>
    <w:rPr>
      <w:b/>
      <w:bCs/>
    </w:rPr>
  </w:style>
  <w:style w:type="character" w:styleId="Czeinternetowe" w:customStyle="1">
    <w:name w:val="Łącze internetowe"/>
    <w:rPr>
      <w:color w:val="000080"/>
      <w:u w:val="single"/>
      <w:lang w:val="pl-PL" w:eastAsia="pl-PL" w:bidi="pl-PL"/>
    </w:rPr>
  </w:style>
  <w:style w:type="character" w:styleId="Wyrnienie">
    <w:name w:val="Wyróżnienie"/>
    <w:rPr>
      <w:i/>
      <w:iCs/>
    </w:rPr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Gwka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Gwka"/>
    <w:pPr>
      <w:spacing w:before="60" w:after="120"/>
      <w:jc w:val="center"/>
    </w:pPr>
    <w:rPr>
      <w:i/>
      <w:iCs/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ocenpolskie.pl/" TargetMode="External"/><Relationship Id="rId4" Type="http://schemas.openxmlformats.org/officeDocument/2006/relationships/hyperlink" Target="mailto:anna.koza@adventure.media.pl" TargetMode="External"/><Relationship Id="rId5" Type="http://schemas.openxmlformats.org/officeDocument/2006/relationships/hyperlink" Target="http://www.adventure.media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Application>LibreOffice/4.4.1.2$Windows_x86 LibreOffice_project/45e2de17089c24a1fa810c8f975a7171ba4cd432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2017-08-16T12:19:00Z</dcterms:created>
  <dc:creator>Bielski</dc:creator>
  <dc:language>pl-PL</dc:language>
  <dcterms:modified xsi:type="dcterms:W3CDTF">2017-08-28T12:44:22Z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