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widowControl/>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drawing>
          <wp:anchor behindDoc="0" distT="0" distB="0" distL="0" distR="0" simplePos="0" locked="0" layoutInCell="1" allowOverlap="1" relativeHeight="2">
            <wp:simplePos x="0" y="0"/>
            <wp:positionH relativeFrom="column">
              <wp:posOffset>118110</wp:posOffset>
            </wp:positionH>
            <wp:positionV relativeFrom="paragraph">
              <wp:posOffset>-372745</wp:posOffset>
            </wp:positionV>
            <wp:extent cx="911860" cy="69532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911860" cy="695325"/>
                    </a:xfrm>
                    <a:prstGeom prst="rect">
                      <a:avLst/>
                    </a:prstGeom>
                    <a:noFill/>
                    <a:ln w="9525">
                      <a:noFill/>
                      <a:miter lim="800000"/>
                      <a:headEnd/>
                      <a:tailEnd/>
                    </a:ln>
                  </pic:spPr>
                </pic:pic>
              </a:graphicData>
            </a:graphic>
          </wp:anchor>
        </w:drawing>
      </w:r>
    </w:p>
    <w:p>
      <w:pPr>
        <w:pStyle w:val="Tretekstu"/>
        <w:widowControl/>
        <w:spacing w:lineRule="auto" w:line="360" w:before="0" w:after="0"/>
        <w:jc w:val="left"/>
        <w:rPr/>
      </w:pPr>
      <w:r>
        <w:rPr>
          <w:rStyle w:val="Mocnowyrniony"/>
          <w:rFonts w:eastAsia="Times New Roman" w:cs="Times New Roman" w:ascii="Times New Roman" w:hAnsi="Times New Roman"/>
          <w:b w:val="false"/>
          <w:bCs w:val="false"/>
          <w:i w:val="false"/>
          <w:caps w:val="false"/>
          <w:smallCaps w:val="false"/>
          <w:color w:val="000000"/>
          <w:spacing w:val="0"/>
          <w:sz w:val="24"/>
          <w:szCs w:val="24"/>
          <w:shd w:fill="FFFFFF" w:val="clear"/>
          <w:lang w:val="pl-PL" w:eastAsia="zh-CN"/>
        </w:rPr>
        <w:br/>
        <w:t>Ogólnopolski Program Promocyjny „Doceń polskie”</w:t>
      </w:r>
    </w:p>
    <w:p>
      <w:pPr>
        <w:pStyle w:val="Tretekstu"/>
        <w:widowControl/>
        <w:spacing w:lineRule="auto" w:line="360" w:before="0" w:after="0"/>
        <w:jc w:val="left"/>
        <w:rPr>
          <w:rFonts w:cs="Times New Roman"/>
          <w:b/>
          <w:b/>
          <w:bCs/>
        </w:rPr>
      </w:pPr>
      <w:r>
        <w:rPr>
          <w:rFonts w:cs="Times New Roman" w:ascii="Times New Roman" w:hAnsi="Times New Roman"/>
          <w:b/>
          <w:bCs/>
          <w:sz w:val="24"/>
          <w:szCs w:val="24"/>
        </w:rPr>
      </w:r>
    </w:p>
    <w:p>
      <w:pPr>
        <w:pStyle w:val="Normal"/>
        <w:spacing w:lineRule="auto" w:line="360"/>
        <w:rPr>
          <w:rFonts w:cs="Times New Roman"/>
          <w:b/>
          <w:b/>
          <w:bCs/>
        </w:rPr>
      </w:pPr>
      <w:r>
        <w:rPr>
          <w:rFonts w:ascii="Times New Roman" w:hAnsi="Times New Roman"/>
          <w:sz w:val="24"/>
          <w:szCs w:val="24"/>
        </w:rPr>
      </w:r>
    </w:p>
    <w:p>
      <w:pPr>
        <w:pStyle w:val="Normal"/>
        <w:spacing w:lineRule="auto" w:line="360"/>
        <w:rPr>
          <w:rFonts w:ascii="Times New Roman" w:hAnsi="Times New Roman" w:cs="Times New Roman"/>
        </w:rPr>
      </w:pPr>
      <w:r>
        <w:rPr>
          <w:rFonts w:cs="Times New Roman" w:ascii="Times New Roman" w:hAnsi="Times New Roman"/>
          <w:b/>
          <w:bCs/>
          <w:sz w:val="24"/>
          <w:szCs w:val="24"/>
        </w:rPr>
        <w:t xml:space="preserve">Dnia 25 października odbędzie się czwarta w tym roku atestacja artykułów spożywczych, których producenci ubiegają się o certyfikaty jakości programu „Doceń polskie”. Loża Ekspertów będzie obradowała już po raz dwudziesty szósty! Działalność programu nie ogranicza się jednak do organizowanych co kwartał audytów żywności. Ogólnopolski Festiwal Kulinarny „Gęsina nie tylko na św. Marcina” oraz Kongresu 590 to tylko dwa z licznych z przedsięwzięć, w które zaangażowali się organizatorzy programu. Twórcy inicjatywy są ponadto inicjatorami Dnia polskiej żywności, a niebawem ukaże się ebook z przepisami kulinarnymi laureatów programu. </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8"/>
          <w:szCs w:val="28"/>
        </w:rPr>
      </w:pPr>
      <w:r>
        <w:rPr>
          <w:rFonts w:cs="Times New Roman" w:ascii="Times New Roman" w:hAnsi="Times New Roman"/>
          <w:b/>
          <w:bCs/>
          <w:sz w:val="28"/>
          <w:szCs w:val="28"/>
        </w:rPr>
        <w:t xml:space="preserve">Twórcy programu „Doceń polskie” nie zwalniają tempa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rPr>
      </w:pPr>
      <w:r>
        <w:rPr>
          <w:rFonts w:cs="Times New Roman" w:ascii="Times New Roman" w:hAnsi="Times New Roman"/>
          <w:sz w:val="24"/>
          <w:szCs w:val="24"/>
        </w:rPr>
        <w:t>Ogólnopolski Program Promocyjny „Doceń polskie” jest realizowany od 2011 roku. Honorowy patronat nad atestacjami sprawuje Minister Rolnictwa i Rozwoju Wsi.</w:t>
        <w:br/>
        <w:t>Co kwartał w ramach przedsięwzięcia odbywają się atestacje artykułów spożywczych, podczas których specjaliści z branży spożywczej (tworzący Lożę Ekspertów) oceniają zgłoszone produkty i przyznają im noty od 1 do 10 za smak, wygląd i stosunek jakości do ceny. Od liczby zdobytych punktów zależy, czy dany artykuł spożywczy otrzyma znak jakości. Do zdobycia certyfikatu potrzeba minimum 7,5 pkt. Tytułem TOP PRODUKT honoruje się żywność z maksymalnymi notami.</w:t>
      </w:r>
      <w:r>
        <w:rPr>
          <w:rStyle w:val="Mocnowyrniony"/>
          <w:rFonts w:cs="Times New Roman" w:ascii="Times New Roman" w:hAnsi="Times New Roman"/>
          <w:b w:val="false"/>
          <w:bCs w:val="false"/>
          <w:i/>
          <w:iCs/>
          <w:color w:val="000000"/>
          <w:sz w:val="24"/>
          <w:szCs w:val="24"/>
        </w:rPr>
        <w:t xml:space="preserve"> </w:t>
      </w:r>
      <w:r>
        <w:rPr>
          <w:rStyle w:val="Mocnowyrniony"/>
          <w:rFonts w:cs="Times New Roman" w:ascii="Times New Roman" w:hAnsi="Times New Roman"/>
          <w:b/>
          <w:bCs/>
          <w:i w:val="false"/>
          <w:iCs w:val="false"/>
          <w:color w:val="000000"/>
          <w:sz w:val="24"/>
          <w:szCs w:val="24"/>
        </w:rPr>
        <w:t>Najbliższa, ostatnia w tym roku, atestacja odbędzie się 25 października w Sosnowcu</w:t>
      </w:r>
      <w:r>
        <w:rPr>
          <w:rStyle w:val="Mocnowyrniony"/>
          <w:rFonts w:cs="Times New Roman" w:ascii="Times New Roman" w:hAnsi="Times New Roman"/>
          <w:b w:val="false"/>
          <w:bCs w:val="false"/>
          <w:i w:val="false"/>
          <w:iCs w:val="false"/>
          <w:color w:val="000000"/>
          <w:sz w:val="24"/>
          <w:szCs w:val="24"/>
        </w:rPr>
        <w:t xml:space="preserve">. Będzie to dwudziesty szósty audyt w historii programu „Doceń polskie”. Swój udział w atestacji żywności potwierdzili już producenci niemal z całego kraju, z 14 województw. </w:t>
        <w:br/>
        <w:t>Twórcy programu przygotowują się nie tylko do certyfikacji: trwają także finalne prace nad ebookiem z przepisami kulinarnymi laureatów programu. W elektronicznej książce kucharskiej znajdą się różnorodne propozycje, których składnikami są produkty nagrodzone certyfikatem programu.</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rPr>
      </w:pPr>
      <w:r>
        <w:rPr>
          <w:rFonts w:cs="Times New Roman" w:ascii="Times New Roman" w:hAnsi="Times New Roman"/>
          <w:sz w:val="24"/>
          <w:szCs w:val="24"/>
        </w:rPr>
        <w:t xml:space="preserve">Program „Doceń polskie” to nie tylko atestacje żywności: twórcy przedsięwzięcia angażują się również w inicjatywy adresowane do szeroko pojętej branży spożywczej. </w:t>
      </w:r>
      <w:r>
        <w:rPr>
          <w:rStyle w:val="Mocnowyrniony"/>
          <w:rFonts w:cs="Times New Roman" w:ascii="Times New Roman" w:hAnsi="Times New Roman"/>
          <w:b w:val="false"/>
          <w:bCs w:val="false"/>
          <w:i/>
          <w:iCs/>
          <w:color w:val="000000"/>
          <w:sz w:val="24"/>
          <w:szCs w:val="24"/>
        </w:rPr>
        <w:t>- Przez cały rok</w:t>
      </w:r>
      <w:r>
        <w:rPr>
          <w:rStyle w:val="Wyrnienie"/>
          <w:rFonts w:cs="Times New Roman" w:ascii="Times New Roman" w:hAnsi="Times New Roman"/>
          <w:color w:val="000000"/>
          <w:sz w:val="24"/>
          <w:szCs w:val="24"/>
        </w:rPr>
        <w:t xml:space="preserve"> podejmujemy różnorodne działania mające na celu propagowanie rodzimych wyrobów spożywczych. To</w:t>
      </w:r>
      <w:r>
        <w:rPr>
          <w:rStyle w:val="Mocnowyrniony"/>
          <w:rFonts w:cs="Times New Roman" w:ascii="Times New Roman" w:hAnsi="Times New Roman"/>
          <w:b w:val="false"/>
          <w:bCs w:val="false"/>
          <w:i/>
          <w:iCs/>
          <w:color w:val="000000"/>
          <w:sz w:val="24"/>
          <w:szCs w:val="24"/>
        </w:rPr>
        <w:t xml:space="preserve"> dla nas także doskonały pretekst do obserwowania zmian zachodzących w polskiej branży spożywczej. Za nami nie tylko 3 tegoroczne certyfikacje żywności, ale także m.in. konkurs „Gęsina nie tylko na św. Marcina”- </w:t>
      </w:r>
      <w:r>
        <w:rPr>
          <w:rStyle w:val="Mocnowyrniony"/>
          <w:rFonts w:cs="Times New Roman" w:ascii="Times New Roman" w:hAnsi="Times New Roman"/>
          <w:b w:val="false"/>
          <w:bCs w:val="false"/>
          <w:i w:val="false"/>
          <w:iCs w:val="false"/>
          <w:color w:val="000000"/>
          <w:sz w:val="24"/>
          <w:szCs w:val="24"/>
        </w:rPr>
        <w:t xml:space="preserve">przypomina </w:t>
      </w:r>
      <w:r>
        <w:rPr>
          <w:rStyle w:val="Mocnowyrniony"/>
          <w:rFonts w:cs="Times New Roman" w:ascii="Times New Roman" w:hAnsi="Times New Roman"/>
          <w:i w:val="false"/>
          <w:iCs w:val="false"/>
          <w:color w:val="000000"/>
          <w:sz w:val="24"/>
          <w:szCs w:val="24"/>
        </w:rPr>
        <w:t>Marek Bielski</w:t>
      </w:r>
      <w:r>
        <w:rPr>
          <w:rStyle w:val="Mocnowyrniony"/>
          <w:rFonts w:cs="Times New Roman" w:ascii="Times New Roman" w:hAnsi="Times New Roman"/>
          <w:b w:val="false"/>
          <w:bCs w:val="false"/>
          <w:i w:val="false"/>
          <w:iCs w:val="false"/>
          <w:color w:val="000000"/>
          <w:sz w:val="24"/>
          <w:szCs w:val="24"/>
        </w:rPr>
        <w:t>, twórca</w:t>
      </w:r>
      <w:r>
        <w:rPr>
          <w:rStyle w:val="Mocnowyrniony"/>
          <w:rFonts w:cs="Times New Roman" w:ascii="Times New Roman" w:hAnsi="Times New Roman"/>
          <w:i w:val="false"/>
          <w:iCs w:val="false"/>
          <w:color w:val="000000"/>
          <w:sz w:val="24"/>
          <w:szCs w:val="24"/>
        </w:rPr>
        <w:t xml:space="preserve"> Ogólnopolskiego Programu Promocyjnego „Doceń polskie”. </w:t>
        <w:br/>
      </w:r>
    </w:p>
    <w:p>
      <w:pPr>
        <w:pStyle w:val="Tretekstu"/>
        <w:spacing w:lineRule="auto" w:line="360"/>
        <w:rPr>
          <w:rStyle w:val="Mocnowyrniony"/>
          <w:rFonts w:ascii="Times New Roman" w:hAnsi="Times New Roman" w:cs="Times New Roman"/>
          <w:b w:val="false"/>
          <w:b w:val="false"/>
          <w:bCs w:val="false"/>
          <w:i/>
          <w:i/>
          <w:iCs/>
          <w:color w:val="000000"/>
        </w:rPr>
      </w:pPr>
      <w:r>
        <w:rPr>
          <w:rFonts w:cs="Times New Roman" w:ascii="Times New Roman" w:hAnsi="Times New Roman"/>
          <w:sz w:val="24"/>
          <w:szCs w:val="24"/>
        </w:rPr>
        <w:t xml:space="preserve">Warto przypomnieć, że II edycja Ogólnopolskiego Festiwalu Kulinarnego „Gęsina nie tylko na św. Marcina” odbyła się 19 sierpnia w Pabianicach. Pomysłodawcą i organizatorem konkursu jest Wiesław Bober, współzałożyciel Klubu Szefów Kuchni oraz członek Loży Ekspertów programu „Doceń polskie”. </w:t>
      </w:r>
      <w:r>
        <w:rPr>
          <w:rFonts w:cs="Times New Roman" w:ascii="Times New Roman" w:hAnsi="Times New Roman"/>
          <w:color w:val="000000"/>
          <w:sz w:val="24"/>
          <w:szCs w:val="24"/>
        </w:rPr>
        <w:t xml:space="preserve">Organizatorem święta jest także Fabryka Wełny Hotel &amp; SPA w Pabianicach, w której Wiesław Bober prowadzi autorską restaurację Wzorcownia by W. Bober. </w:t>
        <w:br/>
        <w:t>P</w:t>
      </w:r>
      <w:r>
        <w:rPr>
          <w:rStyle w:val="Mocnowyrniony"/>
          <w:rFonts w:cs="Times New Roman" w:ascii="Times New Roman" w:hAnsi="Times New Roman"/>
          <w:b w:val="false"/>
          <w:bCs w:val="false"/>
          <w:color w:val="000000"/>
          <w:sz w:val="24"/>
          <w:szCs w:val="24"/>
        </w:rPr>
        <w:t xml:space="preserve">rogram „Doceń polskie” był jednym z patronów merytorycznych wydarzenia, podczas festiwalu zaprezentowane zostały także artykuły spożywcze nagrodzone certyfikatami „Doceń polskie”. Produkty uhonorowane przez Lożę Ekspertów były składnikami konkursowych dań, posłużyły także do przygotowania potraw, którymi raczyli się goście i uczestnicy festiwalu. </w:t>
        <w:br/>
        <w:t xml:space="preserve">Niespełna tydzień po festiwalu (dokładnie </w:t>
      </w:r>
      <w:r>
        <w:rPr>
          <w:rFonts w:cs="Times New Roman" w:ascii="Times New Roman" w:hAnsi="Times New Roman"/>
          <w:sz w:val="24"/>
          <w:szCs w:val="24"/>
        </w:rPr>
        <w:t xml:space="preserve">25 sierpnia) obchodziliśmy zaś Dzień polskiej żywności - „święto” zainicjowane przez twórców Ogólnopolskiego Programu Promocyjnego „Doceń polskie”. Piąta edycja wydarzenia była tematem licznych publikacji w prasie i portalach internetowych. O Dniu polskiej żywności było głośno także w mediach społecznościowych - wpisy na temat nietypowego święta oznaczano hashtagiem #DzienPolskiejZywnosci. Co więcej, o rodzimych artykułach spożywczych rozmawiano na antenach radiowych i w programach telewizyjnych. W świętowanie włączyli się producenci żywności, przedstawiciele organizacji branżowych, a także blogerzy, sklepy i osoby prywatne. </w:t>
      </w:r>
      <w:r>
        <w:rPr>
          <w:rStyle w:val="Mocnowyrniony"/>
          <w:rFonts w:cs="Times New Roman" w:ascii="Times New Roman" w:hAnsi="Times New Roman"/>
          <w:b w:val="false"/>
          <w:bCs w:val="false"/>
          <w:i/>
          <w:iCs/>
          <w:color w:val="000000"/>
          <w:sz w:val="24"/>
          <w:szCs w:val="24"/>
        </w:rPr>
        <w:br/>
      </w:r>
    </w:p>
    <w:p>
      <w:pPr>
        <w:pStyle w:val="Normal"/>
        <w:spacing w:lineRule="auto" w:line="360"/>
        <w:rPr>
          <w:rFonts w:ascii="Times New Roman" w:hAnsi="Times New Roman" w:cs="Times New Roman"/>
        </w:rPr>
      </w:pPr>
      <w:r>
        <w:rPr>
          <w:rStyle w:val="Mocnowyrniony"/>
          <w:rFonts w:cs="Times New Roman" w:ascii="Times New Roman" w:hAnsi="Times New Roman"/>
          <w:b w:val="false"/>
          <w:bCs w:val="false"/>
          <w:i/>
          <w:iCs/>
          <w:color w:val="000000"/>
          <w:sz w:val="24"/>
          <w:szCs w:val="24"/>
        </w:rPr>
        <w:t>- Przed nami Kongres 590, w którym występujemy w roli Partnera Merytorycznego. Wydarzenia te pozwalają na bezpośredni kontakt z zainteresowanymi oraz są sposobnością do nawiązania nowych relacji. To także bardzo efektywny sposób dotarcia do potencjalnych odbiorców -</w:t>
      </w:r>
      <w:r>
        <w:rPr>
          <w:rStyle w:val="Mocnowyrniony"/>
          <w:rFonts w:cs="Times New Roman" w:ascii="Times New Roman" w:hAnsi="Times New Roman"/>
          <w:b w:val="false"/>
          <w:bCs w:val="false"/>
          <w:i w:val="false"/>
          <w:iCs w:val="false"/>
          <w:color w:val="000000"/>
          <w:sz w:val="24"/>
          <w:szCs w:val="24"/>
        </w:rPr>
        <w:t xml:space="preserve"> dodaje M. Bielski.</w:t>
      </w:r>
      <w:r>
        <w:rPr>
          <w:rStyle w:val="Mocnowyrniony"/>
          <w:rFonts w:cs="Times New Roman" w:ascii="Times New Roman" w:hAnsi="Times New Roman"/>
          <w:b w:val="false"/>
          <w:bCs w:val="false"/>
          <w:i/>
          <w:iCs/>
          <w:color w:val="000000"/>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Tretekstu"/>
        <w:spacing w:lineRule="auto" w:line="360"/>
        <w:rPr>
          <w:rStyle w:val="Mocnowyrniony"/>
          <w:rFonts w:ascii="Times New Roman" w:hAnsi="Times New Roman" w:cs="Times New Roman"/>
          <w:b w:val="false"/>
          <w:b w:val="false"/>
          <w:bCs w:val="false"/>
          <w:color w:val="000000"/>
          <w:sz w:val="23"/>
        </w:rPr>
      </w:pPr>
      <w:r>
        <w:rPr>
          <w:rStyle w:val="Mocnowyrniony"/>
          <w:rFonts w:cs="Times New Roman" w:ascii="Times New Roman" w:hAnsi="Times New Roman"/>
          <w:b w:val="false"/>
          <w:bCs w:val="false"/>
          <w:color w:val="000000"/>
          <w:sz w:val="24"/>
          <w:szCs w:val="24"/>
        </w:rPr>
        <w:t xml:space="preserve">Kongres 590 odbędzie się w dniach 16-17 listopada br. w Jasionce k. Rzeszowa. </w:t>
      </w:r>
      <w:r>
        <w:rPr>
          <w:rStyle w:val="Mocnowyrniony"/>
          <w:rFonts w:cs="Times New Roman" w:ascii="Times New Roman" w:hAnsi="Times New Roman"/>
          <w:b w:val="false"/>
          <w:bCs w:val="false"/>
          <w:strike w:val="false"/>
          <w:dstrike w:val="false"/>
          <w:color w:val="000000"/>
          <w:sz w:val="24"/>
          <w:szCs w:val="24"/>
        </w:rPr>
        <w:t>Organizatorzy spotkania, którego celem jest dynamiczny rozwój polskiej gospodarki zapowiadają, że będzie to najważniejsze polskie wydarzenie gospodarcze tego roku. W</w:t>
      </w:r>
      <w:r>
        <w:rPr>
          <w:rStyle w:val="Mocnowyrniony"/>
          <w:rFonts w:cs="Times New Roman" w:ascii="Times New Roman" w:hAnsi="Times New Roman"/>
          <w:b w:val="false"/>
          <w:bCs w:val="false"/>
          <w:i w:val="false"/>
          <w:iCs w:val="false"/>
          <w:strike w:val="false"/>
          <w:dstrike w:val="false"/>
          <w:color w:val="000000"/>
          <w:sz w:val="24"/>
          <w:szCs w:val="24"/>
        </w:rPr>
        <w:t xml:space="preserve"> pierwsz</w:t>
      </w:r>
      <w:r>
        <w:rPr>
          <w:rStyle w:val="Mocnowyrniony"/>
          <w:rFonts w:cs="Times New Roman" w:ascii="Times New Roman" w:hAnsi="Times New Roman"/>
          <w:b w:val="false"/>
          <w:bCs w:val="false"/>
          <w:i w:val="false"/>
          <w:iCs w:val="false"/>
          <w:color w:val="000000"/>
          <w:sz w:val="24"/>
          <w:szCs w:val="24"/>
        </w:rPr>
        <w:t xml:space="preserve">ej odsłonie </w:t>
      </w:r>
      <w:r>
        <w:rPr>
          <w:rStyle w:val="Wyrnienie"/>
          <w:rFonts w:cs="Times New Roman" w:ascii="Times New Roman" w:hAnsi="Times New Roman"/>
          <w:i w:val="false"/>
          <w:iCs w:val="false"/>
          <w:color w:val="000000"/>
          <w:sz w:val="24"/>
          <w:szCs w:val="24"/>
        </w:rPr>
        <w:t xml:space="preserve">Kongresu 590 </w:t>
      </w:r>
      <w:r>
        <w:rPr>
          <w:rStyle w:val="Mocnowyrniony"/>
          <w:rFonts w:cs="Times New Roman" w:ascii="Times New Roman" w:hAnsi="Times New Roman"/>
          <w:b w:val="false"/>
          <w:bCs w:val="false"/>
          <w:i w:val="false"/>
          <w:iCs w:val="false"/>
          <w:color w:val="000000"/>
          <w:sz w:val="24"/>
          <w:szCs w:val="24"/>
        </w:rPr>
        <w:t xml:space="preserve">wzięło udział ponad 2 500 uczestników, 181 panelistów oraz blisko 350 akredytowanych dziennikarzy. Podczas wydarzenia Prezydent RP </w:t>
      </w:r>
      <w:r>
        <w:rPr>
          <w:rStyle w:val="Wyrnienie"/>
          <w:rFonts w:cs="Times New Roman" w:ascii="Times New Roman" w:hAnsi="Times New Roman"/>
          <w:i w:val="false"/>
          <w:iCs w:val="false"/>
          <w:color w:val="000000"/>
          <w:sz w:val="24"/>
          <w:szCs w:val="24"/>
        </w:rPr>
        <w:t xml:space="preserve">Andrzej Duda </w:t>
      </w:r>
      <w:r>
        <w:rPr>
          <w:rStyle w:val="Mocnowyrniony"/>
          <w:rFonts w:cs="Times New Roman" w:ascii="Times New Roman" w:hAnsi="Times New Roman"/>
          <w:b w:val="false"/>
          <w:bCs w:val="false"/>
          <w:i w:val="false"/>
          <w:iCs w:val="false"/>
          <w:color w:val="000000"/>
          <w:sz w:val="24"/>
          <w:szCs w:val="24"/>
        </w:rPr>
        <w:t>wręczył 6. polskim p</w:t>
      </w:r>
      <w:r>
        <w:rPr>
          <w:rStyle w:val="Mocnowyrniony"/>
          <w:rFonts w:cs="Times New Roman" w:ascii="Times New Roman" w:hAnsi="Times New Roman"/>
          <w:b w:val="false"/>
          <w:bCs w:val="false"/>
          <w:color w:val="000000"/>
          <w:sz w:val="24"/>
          <w:szCs w:val="24"/>
        </w:rPr>
        <w:t xml:space="preserve">rzedsiębiorcom nagrody gospodarcze. Tegoroczna edycja zapowiada się równie imponująco: organizatorzy przygotowali kilkadziesiąt paneli dyskusyjnych podzielonych na bloki tematyczne Prezydent </w:t>
      </w:r>
      <w:r>
        <w:rPr>
          <w:rStyle w:val="Wyrnienie"/>
          <w:rFonts w:cs="Times New Roman" w:ascii="Times New Roman" w:hAnsi="Times New Roman"/>
          <w:i w:val="false"/>
          <w:iCs w:val="false"/>
          <w:color w:val="000000"/>
          <w:sz w:val="24"/>
          <w:szCs w:val="24"/>
        </w:rPr>
        <w:t xml:space="preserve">Andrzej Duda </w:t>
      </w:r>
      <w:r>
        <w:rPr>
          <w:rStyle w:val="Mocnowyrniony"/>
          <w:rFonts w:cs="Times New Roman" w:ascii="Times New Roman" w:hAnsi="Times New Roman"/>
          <w:b w:val="false"/>
          <w:bCs w:val="false"/>
          <w:color w:val="000000"/>
          <w:sz w:val="24"/>
          <w:szCs w:val="24"/>
        </w:rPr>
        <w:t xml:space="preserve">uhonoruje przedsiębiorców również w tym roku, a </w:t>
      </w:r>
      <w:r>
        <w:rPr>
          <w:rStyle w:val="Wyrnienie"/>
          <w:rFonts w:cs="Times New Roman" w:ascii="Times New Roman" w:hAnsi="Times New Roman"/>
          <w:i w:val="false"/>
          <w:iCs w:val="false"/>
          <w:color w:val="000000"/>
          <w:sz w:val="24"/>
          <w:szCs w:val="24"/>
        </w:rPr>
        <w:t xml:space="preserve">Kongres 590 </w:t>
      </w:r>
      <w:r>
        <w:rPr>
          <w:rStyle w:val="Mocnowyrniony"/>
          <w:rFonts w:cs="Times New Roman" w:ascii="Times New Roman" w:hAnsi="Times New Roman"/>
          <w:b w:val="false"/>
          <w:bCs w:val="false"/>
          <w:color w:val="000000"/>
          <w:sz w:val="24"/>
          <w:szCs w:val="24"/>
        </w:rPr>
        <w:t xml:space="preserve">zwieńczy uroczysta gala. </w:t>
      </w:r>
    </w:p>
    <w:p>
      <w:pPr>
        <w:pStyle w:val="Tretekstu"/>
        <w:spacing w:lineRule="auto" w:line="360"/>
        <w:rPr/>
      </w:pPr>
      <w:r>
        <w:rPr>
          <w:rStyle w:val="Mocnowyrniony"/>
          <w:rFonts w:cs="Times New Roman" w:ascii="Times New Roman" w:hAnsi="Times New Roman"/>
          <w:b w:val="false"/>
          <w:bCs w:val="false"/>
          <w:color w:val="000000"/>
          <w:sz w:val="24"/>
          <w:szCs w:val="24"/>
        </w:rPr>
        <w:br/>
        <w:br/>
      </w:r>
    </w:p>
    <w:p>
      <w:pPr>
        <w:pStyle w:val="Normal"/>
        <w:bidi w:val="0"/>
        <w:spacing w:lineRule="auto" w:line="360" w:before="0" w:after="120"/>
        <w:jc w:val="left"/>
        <w:rPr/>
      </w:pPr>
      <w:r>
        <w:rPr>
          <w:rStyle w:val="Wyrnienie"/>
          <w:rFonts w:eastAsia="Times New Roman CE" w:cs="Times New Roman" w:ascii="Times New Roman" w:hAnsi="Times New Roman"/>
          <w:b w:val="false"/>
          <w:bCs w:val="false"/>
          <w:i w:val="false"/>
          <w:iCs w:val="false"/>
          <w:caps w:val="false"/>
          <w:smallCaps w:val="false"/>
          <w:color w:val="000000"/>
          <w:spacing w:val="0"/>
          <w:sz w:val="24"/>
          <w:szCs w:val="24"/>
          <w:shd w:fill="FFFFFF" w:val="clear"/>
          <w:lang w:val="pl-PL" w:eastAsia="zxx" w:bidi="zxx"/>
        </w:rPr>
        <w:t>* * *</w:t>
      </w:r>
    </w:p>
    <w:p>
      <w:pPr>
        <w:pStyle w:val="Normal"/>
        <w:spacing w:lineRule="auto" w:line="360"/>
        <w:rPr/>
      </w:pPr>
      <w:r>
        <w:rPr>
          <w:rStyle w:val="Mocnowyrniony"/>
          <w:rFonts w:cs="Times New Roman" w:ascii="Times New Roman" w:hAnsi="Times New Roman"/>
          <w:color w:val="000000"/>
          <w:sz w:val="24"/>
          <w:szCs w:val="24"/>
          <w:lang w:eastAsia="zxx" w:bidi="zxx"/>
        </w:rPr>
        <w:t>Ogólnopolski Program Promocyjny „Doceń polskie”</w:t>
        <w:br/>
        <w:t>www.docenpolskie.pl</w:t>
        <w:br/>
        <w:t xml:space="preserve">www.blog.docenpolskie.pl </w:t>
      </w:r>
      <w:r>
        <w:rPr>
          <w:rStyle w:val="Mocnowyrniony"/>
          <w:rFonts w:cs="Times New Roman" w:ascii="Times New Roman" w:hAnsi="Times New Roman"/>
          <w:b w:val="false"/>
          <w:bCs w:val="false"/>
          <w:color w:val="000000"/>
          <w:sz w:val="24"/>
          <w:szCs w:val="24"/>
          <w:lang w:eastAsia="zxx" w:bidi="zxx"/>
        </w:rPr>
        <w:br/>
        <w:t xml:space="preserve">Celem programu „Doceń polskie” jest promocja wysokiej jakości produktów spożywczych dostępnych na polskim rynku. Ich selekcją, oceną i przyznaniem certyfikatu „Doceń polskie” zajmują się specjaliści zawodowo związani z żywnością i technologią żywienia, którzy tworzą Lożę Ekspertów. Zasiadają w niej m.in. członkowie Klubu Szefów Kuchni. </w:t>
        <w:br/>
        <w:t xml:space="preserve">Twórca programu „Doceń polskie” jest  także organizatorem projektu BlogerChef (blogerchef.pl) – innowacyjnego przedsięwzięcia skierowanego do blogerów kulinarnych. </w:t>
        <w:br/>
      </w:r>
    </w:p>
    <w:p>
      <w:pPr>
        <w:pStyle w:val="Normal"/>
        <w:spacing w:lineRule="auto" w:line="360"/>
        <w:jc w:val="left"/>
        <w:rPr/>
      </w:pPr>
      <w:r>
        <w:rPr>
          <w:rStyle w:val="Mocnowyrniony"/>
          <w:rFonts w:cs="Times New Roman" w:ascii="Times New Roman" w:hAnsi="Times New Roman"/>
          <w:b w:val="false"/>
          <w:bCs w:val="false"/>
          <w:color w:val="000000"/>
          <w:sz w:val="24"/>
          <w:szCs w:val="24"/>
          <w:lang w:eastAsia="zxx" w:bidi="zxx"/>
        </w:rPr>
        <w:t>* * *</w:t>
      </w:r>
    </w:p>
    <w:p>
      <w:pPr>
        <w:pStyle w:val="Normal"/>
        <w:spacing w:lineRule="auto" w:line="360"/>
        <w:jc w:val="left"/>
        <w:rPr/>
      </w:pPr>
      <w:r>
        <w:rPr>
          <w:rStyle w:val="Mocnowyrniony"/>
          <w:rFonts w:eastAsia="Times New Roman CE" w:cs="Times New Roman" w:ascii="Times New Roman" w:hAnsi="Times New Roman"/>
          <w:i w:val="false"/>
          <w:iCs w:val="false"/>
          <w:caps w:val="false"/>
          <w:smallCaps w:val="false"/>
          <w:color w:val="000000"/>
          <w:spacing w:val="0"/>
          <w:sz w:val="24"/>
          <w:szCs w:val="24"/>
          <w:lang w:eastAsia="zxx" w:bidi="zxx"/>
        </w:rPr>
        <w:t>KONTAKT:</w:t>
      </w:r>
      <w:r>
        <w:rPr>
          <w:rStyle w:val="Mocnowyrniony"/>
          <w:rFonts w:eastAsia="Times New Roman CE" w:cs="Times New Roman" w:ascii="Times New Roman" w:hAnsi="Times New Roman"/>
          <w:b w:val="false"/>
          <w:bCs w:val="false"/>
          <w:i w:val="false"/>
          <w:iCs w:val="false"/>
          <w:caps w:val="false"/>
          <w:smallCaps w:val="false"/>
          <w:color w:val="000000"/>
          <w:spacing w:val="0"/>
          <w:sz w:val="24"/>
          <w:szCs w:val="24"/>
          <w:lang w:eastAsia="zxx" w:bidi="zxx"/>
        </w:rPr>
        <w:br/>
      </w:r>
      <w:r>
        <w:rPr>
          <w:rStyle w:val="Mocnowyrniony"/>
          <w:rFonts w:eastAsia="Times New Roman CE" w:cs="Times New Roman" w:ascii="Times New Roman" w:hAnsi="Times New Roman"/>
          <w:i w:val="false"/>
          <w:iCs w:val="false"/>
          <w:caps w:val="false"/>
          <w:smallCaps w:val="false"/>
          <w:color w:val="000000"/>
          <w:spacing w:val="0"/>
          <w:sz w:val="24"/>
          <w:szCs w:val="24"/>
          <w:lang w:eastAsia="zxx" w:bidi="zxx"/>
        </w:rPr>
        <w:t>Ogólnopolski Program Promocyjny „Doceń polskie”</w:t>
        <w:br/>
      </w:r>
      <w:hyperlink r:id="rId3">
        <w:r>
          <w:rPr>
            <w:rStyle w:val="Mocnowyrniony"/>
            <w:rFonts w:eastAsia="Times New Roman CE" w:cs="Times New Roman" w:ascii="Times New Roman" w:hAnsi="Times New Roman"/>
            <w:i w:val="false"/>
            <w:iCs w:val="false"/>
            <w:caps w:val="false"/>
            <w:smallCaps w:val="false"/>
            <w:color w:val="000000"/>
            <w:spacing w:val="0"/>
            <w:sz w:val="24"/>
            <w:szCs w:val="24"/>
            <w:lang w:eastAsia="zxx" w:bidi="zxx"/>
          </w:rPr>
          <w:t>www.docenpolskie.pl</w:t>
        </w:r>
      </w:hyperlink>
      <w:r>
        <w:rPr>
          <w:rStyle w:val="Mocnowyrniony"/>
          <w:rFonts w:eastAsia="Times New Roman CE" w:cs="Times New Roman" w:ascii="Times New Roman" w:hAnsi="Times New Roman"/>
          <w:i w:val="false"/>
          <w:iCs w:val="false"/>
          <w:caps w:val="false"/>
          <w:smallCaps w:val="false"/>
          <w:color w:val="000000"/>
          <w:spacing w:val="0"/>
          <w:sz w:val="24"/>
          <w:szCs w:val="24"/>
          <w:lang w:eastAsia="zxx" w:bidi="zxx"/>
        </w:rPr>
        <w:br/>
        <w:br/>
        <w:t>Kontakt dla mediów:</w:t>
      </w:r>
      <w:r>
        <w:rPr>
          <w:rStyle w:val="Mocnowyrniony"/>
          <w:rFonts w:eastAsia="Times New Roman CE" w:cs="Times New Roman" w:ascii="Times New Roman" w:hAnsi="Times New Roman"/>
          <w:b w:val="false"/>
          <w:bCs w:val="false"/>
          <w:i w:val="false"/>
          <w:iCs w:val="false"/>
          <w:caps w:val="false"/>
          <w:smallCaps w:val="false"/>
          <w:color w:val="000000"/>
          <w:spacing w:val="0"/>
          <w:sz w:val="24"/>
          <w:szCs w:val="24"/>
          <w:lang w:eastAsia="zxx" w:bidi="zxx"/>
        </w:rPr>
        <w:br/>
      </w:r>
      <w:r>
        <w:rPr>
          <w:rStyle w:val="Czeinternetowe"/>
          <w:rFonts w:eastAsia="Times New Roman CE" w:cs="Times New Roman" w:ascii="Times New Roman" w:hAnsi="Times New Roman"/>
          <w:b w:val="false"/>
          <w:bCs w:val="false"/>
          <w:i w:val="false"/>
          <w:iCs w:val="false"/>
          <w:caps w:val="false"/>
          <w:smallCaps w:val="false"/>
          <w:color w:val="000000"/>
          <w:spacing w:val="0"/>
          <w:sz w:val="24"/>
          <w:szCs w:val="24"/>
          <w:u w:val="none"/>
          <w:lang w:val="pl-PL"/>
        </w:rPr>
        <w:t>Anna Koza</w:t>
        <w:br/>
      </w:r>
      <w:hyperlink r:id="rId4">
        <w:r>
          <w:rPr>
            <w:rStyle w:val="Czeinternetowe"/>
            <w:rFonts w:eastAsia="Times New Roman CE" w:cs="Times New Roman" w:ascii="Times New Roman" w:hAnsi="Times New Roman"/>
            <w:b w:val="false"/>
            <w:bCs w:val="false"/>
            <w:i w:val="false"/>
            <w:iCs w:val="false"/>
            <w:caps w:val="false"/>
            <w:smallCaps w:val="false"/>
            <w:spacing w:val="0"/>
            <w:sz w:val="24"/>
            <w:szCs w:val="24"/>
          </w:rPr>
          <w:t>anna.koza@adventure.media.pl</w:t>
        </w:r>
      </w:hyperlink>
      <w:r>
        <w:rPr>
          <w:rStyle w:val="Czeinternetowe"/>
          <w:rFonts w:eastAsia="Times New Roman CE" w:cs="Times New Roman" w:ascii="Times New Roman" w:hAnsi="Times New Roman"/>
          <w:b w:val="false"/>
          <w:bCs w:val="false"/>
          <w:i w:val="false"/>
          <w:iCs w:val="false"/>
          <w:caps w:val="false"/>
          <w:smallCaps w:val="false"/>
          <w:color w:val="000000"/>
          <w:spacing w:val="0"/>
          <w:sz w:val="24"/>
          <w:szCs w:val="24"/>
          <w:u w:val="none"/>
          <w:lang w:val="pl-PL"/>
        </w:rPr>
        <w:br/>
        <w:t>Adventure Media s. c. Agencja Public Relations</w:t>
        <w:br/>
      </w:r>
      <w:hyperlink r:id="rId5">
        <w:r>
          <w:rPr>
            <w:rStyle w:val="Czeinternetowe"/>
            <w:rFonts w:eastAsia="Times New Roman CE" w:cs="Times New Roman" w:ascii="Times New Roman" w:hAnsi="Times New Roman"/>
            <w:b w:val="false"/>
            <w:bCs w:val="false"/>
            <w:i w:val="false"/>
            <w:iCs w:val="false"/>
            <w:caps w:val="false"/>
            <w:smallCaps w:val="false"/>
            <w:spacing w:val="0"/>
            <w:sz w:val="24"/>
            <w:szCs w:val="24"/>
          </w:rPr>
          <w:t>www.adventure.media.pl</w:t>
        </w:r>
      </w:hyperlink>
      <w:r>
        <w:rPr>
          <w:rStyle w:val="Czeinternetowe"/>
          <w:rFonts w:eastAsia="Times New Roman CE" w:cs="Times New Roman" w:ascii="Times New Roman" w:hAnsi="Times New Roman"/>
          <w:b w:val="false"/>
          <w:bCs w:val="false"/>
          <w:i w:val="false"/>
          <w:iCs w:val="false"/>
          <w:caps w:val="false"/>
          <w:smallCaps w:val="false"/>
          <w:color w:val="000000"/>
          <w:spacing w:val="0"/>
          <w:sz w:val="24"/>
          <w:szCs w:val="24"/>
          <w:u w:val="none"/>
          <w:lang w:val="pl-PL"/>
        </w:rPr>
        <w:br/>
      </w:r>
      <w:bookmarkStart w:id="0" w:name="__DdeLink__604_1316265031"/>
      <w:r>
        <w:rPr>
          <w:rStyle w:val="Czeinternetowe"/>
          <w:rFonts w:eastAsia="Times New Roman CE" w:cs="Times New Roman" w:ascii="Times New Roman" w:hAnsi="Times New Roman"/>
          <w:b w:val="false"/>
          <w:bCs w:val="false"/>
          <w:i w:val="false"/>
          <w:iCs w:val="false"/>
          <w:caps w:val="false"/>
          <w:smallCaps w:val="false"/>
          <w:color w:val="000000"/>
          <w:spacing w:val="0"/>
          <w:sz w:val="24"/>
          <w:szCs w:val="24"/>
          <w:u w:val="none"/>
          <w:lang w:val="pl-PL"/>
        </w:rPr>
        <w:t>tel. 780 115 953</w:t>
      </w:r>
      <w:bookmarkEnd w:id="0"/>
      <w:r>
        <w:rPr>
          <w:rStyle w:val="Czeinternetowe"/>
          <w:rFonts w:eastAsia="Times New Roman CE" w:cs="Times New Roman" w:ascii="Times New Roman" w:hAnsi="Times New Roman"/>
          <w:b w:val="false"/>
          <w:bCs w:val="false"/>
          <w:i w:val="false"/>
          <w:iCs w:val="false"/>
          <w:caps w:val="false"/>
          <w:smallCaps w:val="false"/>
          <w:color w:val="000000"/>
          <w:spacing w:val="0"/>
          <w:sz w:val="24"/>
          <w:szCs w:val="24"/>
          <w:u w:val="none"/>
          <w:lang w:val="pl-PL"/>
        </w:rPr>
        <w:br/>
        <w:t>tel. 32 724 28 84</w:t>
        <w:br/>
        <w:t>fax 32 417 01 70</w:t>
      </w:r>
      <w:r>
        <w:rPr>
          <w:rStyle w:val="Mocnowyrniony"/>
          <w:rFonts w:eastAsia="Times New Roman CE" w:cs="Times New Roman" w:ascii="Times New Roman" w:hAnsi="Times New Roman"/>
          <w:b w:val="false"/>
          <w:bCs w:val="false"/>
          <w:i w:val="false"/>
          <w:iCs w:val="false"/>
          <w:caps w:val="false"/>
          <w:smallCaps w:val="false"/>
          <w:color w:val="000000"/>
          <w:spacing w:val="0"/>
          <w:sz w:val="24"/>
          <w:szCs w:val="24"/>
          <w:lang w:eastAsia="zxx" w:bidi="zxx"/>
        </w:rPr>
        <w:br/>
      </w:r>
      <w:r>
        <w:rPr>
          <w:rStyle w:val="Mocnowyrniony"/>
          <w:rFonts w:eastAsia="Times New Roman CE" w:cs="Times New Roman" w:ascii="Times New Roman" w:hAnsi="Times New Roman"/>
          <w:b w:val="false"/>
          <w:bCs w:val="false"/>
          <w:color w:val="000000"/>
          <w:sz w:val="24"/>
          <w:szCs w:val="24"/>
          <w:lang w:eastAsia="zxx" w:bidi="zxx"/>
        </w:rPr>
        <w:br/>
      </w:r>
    </w:p>
    <w:p>
      <w:pPr>
        <w:pStyle w:val="Tretekstu"/>
        <w:bidi w:val="0"/>
        <w:spacing w:lineRule="auto" w:line="360" w:before="0" w:after="120"/>
        <w:jc w:val="left"/>
        <w:rPr>
          <w:rFonts w:ascii="Times New Roman" w:hAnsi="Times New Roman"/>
          <w:sz w:val="24"/>
          <w:szCs w:val="24"/>
        </w:rPr>
      </w:pPr>
      <w:r>
        <w:rPr>
          <w:rFonts w:cs="Times New Roman" w:ascii="Times New Roman" w:hAnsi="Times New Roman"/>
          <w:b w:val="false"/>
          <w:bCs w:val="false"/>
          <w:color w:val="000000"/>
          <w:sz w:val="24"/>
          <w:szCs w:val="24"/>
          <w:lang w:val="pl-PL" w:eastAsia="zxx" w:bidi="zxx"/>
        </w:rPr>
        <w:b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01"/>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pl-PL" w:eastAsia="zh-CN" w:bidi="hi-IN"/>
      </w:rPr>
    </w:rPrDefault>
    <w:pPrDefault>
      <w:pPr/>
    </w:pPrDefault>
  </w:docDefaults>
  <w:style w:type="paragraph" w:styleId="Normal">
    <w:name w:val="Normal"/>
    <w:qFormat/>
    <w:pPr>
      <w:widowControl w:val="false"/>
      <w:suppressAutoHyphens w:val="true"/>
      <w:bidi w:val="0"/>
      <w:ind w:hanging="0"/>
      <w:jc w:val="left"/>
    </w:pPr>
    <w:rPr>
      <w:rFonts w:ascii="Liberation Serif;Times New Roman" w:hAnsi="Liberation Serif;Times New Roman" w:eastAsia="SimSun;宋体" w:cs="Arial"/>
      <w:color w:val="00000A"/>
      <w:sz w:val="24"/>
      <w:szCs w:val="24"/>
      <w:lang w:val="pl-PL" w:eastAsia="zh-CN" w:bidi="hi-IN"/>
    </w:rPr>
  </w:style>
  <w:style w:type="character" w:styleId="Domylnaczcionkaakapitu">
    <w:name w:val="Domyślna czcionka akapitu"/>
    <w:qFormat/>
    <w:rPr/>
  </w:style>
  <w:style w:type="character" w:styleId="Czeinternetowe">
    <w:name w:val="Łącze internetowe"/>
    <w:rPr>
      <w:color w:val="000080"/>
      <w:u w:val="single"/>
      <w:lang w:val="pl-PL" w:eastAsia="zxx" w:bidi="pl-PL"/>
    </w:rPr>
  </w:style>
  <w:style w:type="character" w:styleId="Mocnowyrniony">
    <w:name w:val="Mocno wyróżniony"/>
    <w:rPr>
      <w:b/>
      <w:bCs/>
    </w:rPr>
  </w:style>
  <w:style w:type="character" w:styleId="Wyrnienie">
    <w:name w:val="Wyróżnienie"/>
    <w:rPr>
      <w:i/>
      <w:iCs/>
    </w:rPr>
  </w:style>
  <w:style w:type="character" w:styleId="Odwiedzoneczeinternetowe">
    <w:name w:val="Odwiedzone łącze internetowe"/>
    <w:rPr>
      <w:color w:val="800000"/>
      <w:u w:val="single"/>
      <w:lang w:val="zxx" w:bidi="zxx"/>
    </w:rPr>
  </w:style>
  <w:style w:type="paragraph" w:styleId="Nagwek">
    <w:name w:val="Nagłówek"/>
    <w:basedOn w:val="Normal"/>
    <w:next w:val="Tretekstu"/>
    <w:qFormat/>
    <w:pPr>
      <w:keepNext/>
      <w:spacing w:before="240" w:after="120"/>
      <w:ind w:hanging="0"/>
    </w:pPr>
    <w:rPr>
      <w:rFonts w:ascii="Liberation Sans;Arial" w:hAnsi="Liberation Sans;Arial" w:eastAsia="Microsoft YaHei" w:cs="Mangal"/>
      <w:sz w:val="28"/>
      <w:szCs w:val="28"/>
    </w:rPr>
  </w:style>
  <w:style w:type="paragraph" w:styleId="Tretekstu">
    <w:name w:val="Treść tekstu"/>
    <w:basedOn w:val="Normal"/>
    <w:pPr>
      <w:spacing w:lineRule="auto" w:line="288" w:before="0" w:after="140"/>
      <w:ind w:left="0" w:right="0" w:hanging="0"/>
    </w:pPr>
    <w:rPr/>
  </w:style>
  <w:style w:type="paragraph" w:styleId="Lista">
    <w:name w:val="Lista"/>
    <w:basedOn w:val="Tretekstu"/>
    <w:pPr>
      <w:ind w:left="0" w:right="0" w:hanging="0"/>
    </w:pPr>
    <w:rPr>
      <w:rFonts w:cs="Arial"/>
    </w:rPr>
  </w:style>
  <w:style w:type="paragraph" w:styleId="Podpis">
    <w:name w:val="Podpis"/>
    <w:basedOn w:val="Normal"/>
    <w:pPr>
      <w:suppressLineNumbers/>
      <w:spacing w:before="120" w:after="120"/>
      <w:ind w:hanging="0"/>
    </w:pPr>
    <w:rPr>
      <w:rFonts w:cs="Mangal"/>
      <w:i/>
      <w:iCs/>
      <w:sz w:val="24"/>
      <w:szCs w:val="24"/>
    </w:rPr>
  </w:style>
  <w:style w:type="paragraph" w:styleId="Indeks">
    <w:name w:val="Indeks"/>
    <w:basedOn w:val="Normal"/>
    <w:qFormat/>
    <w:pPr>
      <w:suppressLineNumbers/>
      <w:ind w:left="0" w:right="0" w:hanging="0"/>
    </w:pPr>
    <w:rPr>
      <w:rFonts w:cs="Arial"/>
    </w:rPr>
  </w:style>
  <w:style w:type="paragraph" w:styleId="Nagwek1">
    <w:name w:val="Nagłówek1"/>
    <w:basedOn w:val="Normal"/>
    <w:qFormat/>
    <w:pPr>
      <w:keepNext/>
      <w:spacing w:before="240" w:after="120"/>
      <w:ind w:left="0" w:right="0" w:hanging="0"/>
    </w:pPr>
    <w:rPr>
      <w:rFonts w:ascii="Liberation Sans;Arial" w:hAnsi="Liberation Sans;Arial" w:eastAsia="Microsoft YaHei" w:cs="Arial"/>
      <w:sz w:val="28"/>
      <w:szCs w:val="28"/>
    </w:rPr>
  </w:style>
  <w:style w:type="paragraph" w:styleId="Legenda">
    <w:name w:val="Legenda"/>
    <w:basedOn w:val="Normal"/>
    <w:qFormat/>
    <w:pPr>
      <w:suppressLineNumbers/>
      <w:spacing w:before="120" w:after="120"/>
      <w:ind w:left="0" w:right="0" w:hanging="0"/>
    </w:pPr>
    <w:rPr>
      <w:rFonts w:cs="Ari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docenpolskie.pl/" TargetMode="External"/><Relationship Id="rId4" Type="http://schemas.openxmlformats.org/officeDocument/2006/relationships/hyperlink" Target="mailto:anna.koza@adventure.media.pl" TargetMode="External"/><Relationship Id="rId5" Type="http://schemas.openxmlformats.org/officeDocument/2006/relationships/hyperlink" Target="http://www.adventure.media.pl/"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1628</TotalTime>
  <Application>LibreOffice/4.4.1.2$Windows_x86 LibreOffice_project/45e2de17089c24a1fa810c8f975a7171ba4cd432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2017-09-08T12:35:00Z</dcterms:created>
  <dc:creator>Marek Bielski</dc:creator>
  <dc:language>pl-PL</dc:language>
  <dcterms:modified xsi:type="dcterms:W3CDTF">2017-09-19T13:19:00Z</dcterms:modified>
  <cp:revision>11</cp:revision>
</cp:coreProperties>
</file>

<file path=docProps/custom.xml><?xml version="1.0" encoding="utf-8"?>
<Properties xmlns="http://schemas.openxmlformats.org/officeDocument/2006/custom-properties" xmlns:vt="http://schemas.openxmlformats.org/officeDocument/2006/docPropsVTypes"/>
</file>