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49" w:rsidRDefault="00B37A03">
      <w:pPr>
        <w:pStyle w:val="Tretekstu"/>
        <w:spacing w:after="0" w:line="36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118113</wp:posOffset>
            </wp:positionH>
            <wp:positionV relativeFrom="paragraph">
              <wp:posOffset>-372746</wp:posOffset>
            </wp:positionV>
            <wp:extent cx="911857" cy="695328"/>
            <wp:effectExtent l="0" t="0" r="2543" b="9522"/>
            <wp:wrapSquare wrapText="largest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857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Mocnowyrniony"/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Style w:val="Mocnowyrniony"/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Style w:val="Mocnowyrniony"/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Style w:val="Mocnowyrniony"/>
          <w:rFonts w:ascii="Times New Roman" w:eastAsia="Times New Roman" w:hAnsi="Times New Roman" w:cs="Times New Roman"/>
          <w:b w:val="0"/>
          <w:color w:val="000000"/>
          <w:shd w:val="clear" w:color="auto" w:fill="FFFFFF"/>
        </w:rPr>
        <w:t>Ogólnopolski Program Promocyjny „Doceń polskie”</w:t>
      </w:r>
    </w:p>
    <w:p w:rsidR="00C40D49" w:rsidRDefault="00C40D49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D49" w:rsidRDefault="00B37A03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Racibórz, gdzie mieści się siedziba organizatorów programu promocyjnego „Doceń polskie”, obchodzi w tym roku jubileusz 800-lecia </w:t>
      </w:r>
      <w:r>
        <w:rPr>
          <w:rFonts w:ascii="Times New Roman" w:hAnsi="Times New Roman" w:cs="Times New Roman"/>
          <w:b/>
          <w:sz w:val="24"/>
          <w:szCs w:val="24"/>
        </w:rPr>
        <w:t>nadania praw miejskich. Z tej okazji, z inicjatywy Urzędu Miasta Racibórz i redakcji tygodnika „Nowiny Raciborskie”, przygotowano specjalną kapsułę czasu, która zostanie otwarta za 50 lat. Przyszłe pokolenia znajdą w niej m.in. przepisy kulinarne laureatów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 „Doceń polskie” oraz egzemplarze kwartalnika „Doceń Dobre Wiadomości”. Uroczyste zakopanie kapsuły odbyło się 11 listopada br.</w:t>
      </w:r>
    </w:p>
    <w:p w:rsidR="00C40D49" w:rsidRDefault="00C40D4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D49" w:rsidRDefault="00B37A03">
      <w:pPr>
        <w:pStyle w:val="Standard"/>
        <w:spacing w:line="360" w:lineRule="auto"/>
        <w:jc w:val="center"/>
      </w:pPr>
      <w:bookmarkStart w:id="1" w:name="__DdeLink__235_986850882"/>
      <w:r>
        <w:rPr>
          <w:rFonts w:ascii="Times New Roman" w:hAnsi="Times New Roman" w:cs="Times New Roman"/>
          <w:b/>
          <w:sz w:val="28"/>
          <w:szCs w:val="28"/>
        </w:rPr>
        <w:t xml:space="preserve">Program „Doceń polskie” zachowuje przepisy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kulinarne dla przyszłych pokoleń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0D49" w:rsidRDefault="00B37A0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Polską żywność wysokiej jakości oraz j</w:t>
      </w:r>
      <w:r>
        <w:rPr>
          <w:rFonts w:ascii="Times New Roman" w:hAnsi="Times New Roman" w:cs="Times New Roman"/>
          <w:i/>
          <w:iCs/>
          <w:sz w:val="24"/>
          <w:szCs w:val="24"/>
        </w:rPr>
        <w:t>ej wytwórców propagujemy od 2011 roku. Nie tylko odpowiadamy na bieżące potrzeby producentów i aktualne trendy branży spożywczej, lecz kreujemy także nowe możliwości jeszcze skuteczniejszego promowania polskich produktów.  Program ma charakter ogólnopolski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ale nasza siedziba mieści się w Raciborzu, dlatego też z radością włączyliśmy się w przygotowanie kapsuły czasu, która upamiętnia 800-lecie nadania praw miejskich. To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wyjątkowa sposobność, by pokazać przyszłym pokoleniom jak polska kuchnia i branża spoży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wcza wyglądały w 2017 roku. Jesteśmy dumni, że mogliśmy uczestniczyć w tym przedsięwzięciu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mówi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Marek Bielski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twórca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gólnopolskiego Programu Promocyjnego „Doceń polskie”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D49" w:rsidRDefault="00C40D4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D49" w:rsidRDefault="00B37A0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Program „Doceń polskie” znalazł się w gronie 50 firm i organizacji, które w </w:t>
      </w:r>
      <w:r>
        <w:rPr>
          <w:rFonts w:ascii="Times New Roman" w:hAnsi="Times New Roman" w:cs="Times New Roman"/>
          <w:sz w:val="24"/>
          <w:szCs w:val="24"/>
        </w:rPr>
        <w:t>wykonanym specjalnie na tę okazję pojemniku ze stali nierdzewnej umieściły gadżety, zdjęcia, prace plastyczne, a także życzenia i listy do przyszłych pokoleń oraz inne pamiątki.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Kapsuła ma ograniczoną pojemność, dlatego zdecydowaliśmy się dodać do niej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rzedmiot,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który fizycznie zajmuje mało miejsca, ale jednocześnie może pomieścić dużo treści. Mowa o pamięci USB. Pendrive z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wygrawerowanym znakiem „Doceń polskie” oraz rokiem 2017 zawiera: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logotyp programu, cztery tegoroczne wydania naszego kwartalnika „Do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ceń Dobre Wiadomości” w wersji elektronicznej, e-book z przepisami kulinarnymi laureatów programu, zdjęcia z certyfikacji, które odbyły się w 2017 roku oraz zrzuty ekranu prezentujące nasze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strony internetowe, fanpage i blog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wylicza M. Bielski.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Na nośn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iku znalazł się także list do osób, które w 2067 roku otworzą kapsułę czasu. Tekst w języku polskim i angielskim dostarcza informacji o programie i osobach, które go organizują. Poza tym, w pojemniku umieściliśmy papierowe wydanie kwartalnika „Doceń Dobre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Wiadomości” z października br.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 twórca programu.</w:t>
      </w:r>
    </w:p>
    <w:p w:rsidR="00C40D49" w:rsidRDefault="00B37A0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Warto dodać, że w kapsule czasu znalazło się także specjalne wydanie tygodnika „Nowiny Raciborskie”, przygotowane z okazji 800-lecia nadania praw miejskich Raciborzowi.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Numer, który ukazał się 24 paź</w:t>
      </w:r>
      <w:r>
        <w:rPr>
          <w:rFonts w:ascii="Times New Roman" w:hAnsi="Times New Roman" w:cs="Times New Roman"/>
          <w:sz w:val="24"/>
          <w:szCs w:val="24"/>
        </w:rPr>
        <w:t>dziernika zawiera artykuły poświęcone bogatej historii miasta, prezentacje historycznych liderów raciborskiej przedsiębiorczości oraz stylizowane prezentacje reklamowe. Wydanie wyróżnia się nie tylko objętością, ale i wyglądem - nawiązuje do szaty graficzn</w:t>
      </w:r>
      <w:r>
        <w:rPr>
          <w:rFonts w:ascii="Times New Roman" w:hAnsi="Times New Roman" w:cs="Times New Roman"/>
          <w:sz w:val="24"/>
          <w:szCs w:val="24"/>
        </w:rPr>
        <w:t>ej gazet sprzed lat. W tym „historycznym” numerze znajdziemy także specjalny tekst prezentujący program „Doceń polskie”. Artykuł został przygotowany w konwencji powojennych reklam.</w:t>
      </w:r>
    </w:p>
    <w:p w:rsidR="00C40D49" w:rsidRDefault="00B37A0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Kapsułę zakopano u zbiegu ulic Bankowej i Długiej. W uroczystości zorganizo</w:t>
      </w:r>
      <w:r>
        <w:rPr>
          <w:rFonts w:ascii="Times New Roman" w:hAnsi="Times New Roman" w:cs="Times New Roman"/>
          <w:sz w:val="24"/>
          <w:szCs w:val="24"/>
        </w:rPr>
        <w:t xml:space="preserve">wanej 11 listopada tłumnie uczestniczyli mieszkańcy miasta, a program „Doceń polskie” reprezentowała jego organizatorka, </w:t>
      </w:r>
      <w:r>
        <w:rPr>
          <w:rFonts w:ascii="Times New Roman" w:hAnsi="Times New Roman" w:cs="Times New Roman"/>
          <w:b/>
          <w:bCs/>
          <w:sz w:val="24"/>
          <w:szCs w:val="24"/>
        </w:rPr>
        <w:t>Karolina Szlapańska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D49" w:rsidRDefault="00B37A0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wyjątkowy rok dla Raciborza, jest on symboliczny także dla naszego programu. W lipcu odbyła się XXV atestacja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żywności, niedawno ukazało się X wydanie naszego kwartalnika „Doceń Dobre Wiadomości”, w tym roku opracowaliśmy także e-book z 85 różnorodnymi przepisami kulinarnymi producentów, których wyroby zdobyły znak „Doceń polskie”. Cieszę się, że możemy zachować </w:t>
      </w:r>
      <w:r>
        <w:rPr>
          <w:rFonts w:ascii="Times New Roman" w:hAnsi="Times New Roman" w:cs="Times New Roman"/>
          <w:i/>
          <w:iCs/>
          <w:sz w:val="24"/>
          <w:szCs w:val="24"/>
        </w:rPr>
        <w:t>te materiały w kapsule czasu. Nasz program i sama branża spożywcza cały czas się rozwijają. Nie wiemy jak polska kuchnia będzie wyglądała za pół wieku, ale dzięki tej inicjatywie będziemy mogli przypomnieć mieszkańcom miasta co jadło się w 2017 roku -</w:t>
      </w:r>
      <w:r>
        <w:rPr>
          <w:rFonts w:ascii="Times New Roman" w:hAnsi="Times New Roman" w:cs="Times New Roman"/>
          <w:sz w:val="24"/>
          <w:szCs w:val="24"/>
        </w:rPr>
        <w:t xml:space="preserve"> mówi</w:t>
      </w:r>
      <w:r>
        <w:rPr>
          <w:rFonts w:ascii="Times New Roman" w:hAnsi="Times New Roman" w:cs="Times New Roman"/>
          <w:sz w:val="24"/>
          <w:szCs w:val="24"/>
        </w:rPr>
        <w:t xml:space="preserve"> Karolina Szlapańska.</w:t>
      </w:r>
    </w:p>
    <w:p w:rsidR="00C40D49" w:rsidRDefault="00B37A03">
      <w:pPr>
        <w:spacing w:after="120" w:line="36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szczęście, nie trzeba czekać aż 50 lat, aby zapoznać się materiałami programu „Doceń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polskie” umieszczonymi w kapsule czasu. Wszystkie wydania kwartalnika (w formacie PDF)  i odnośnik do e-booka są dostępne na blogu, pod adresem </w:t>
      </w:r>
      <w:hyperlink r:id="rId7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www.blog.docenpolskie.pl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Wyrnienie"/>
          <w:rFonts w:ascii="Times New Roman" w:eastAsia="Times New Roman CE" w:hAnsi="Times New Roman" w:cs="Times New Roman"/>
          <w:color w:val="000000"/>
          <w:sz w:val="24"/>
          <w:szCs w:val="24"/>
          <w:shd w:val="clear" w:color="auto" w:fill="FFFFFF"/>
        </w:rPr>
        <w:t>* * *</w:t>
      </w:r>
    </w:p>
    <w:p w:rsidR="00C40D49" w:rsidRDefault="00B37A03">
      <w:pPr>
        <w:spacing w:line="360" w:lineRule="auto"/>
      </w:pP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>Ogólnopolski Program Promocyjny „Doceń polskie”</w:t>
      </w: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>www.docenpolskie.pl</w:t>
      </w: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Mocnowyrniony"/>
          <w:rFonts w:ascii="Times New Roman" w:hAnsi="Times New Roman" w:cs="Times New Roman"/>
          <w:color w:val="000000"/>
          <w:sz w:val="24"/>
          <w:szCs w:val="24"/>
        </w:rPr>
        <w:t>www.blog.docenpolskie.pl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>Celem programu „Doceń polskie” jest promocja wysokiej jakości produktów spożywcz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>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 xml:space="preserve">Twórca programu „Doceń polskie” jest  także organizatorem projektu BlogerChef (blogerchef.pl) – innowacyjnego przedsięwzięcia skierowanego do blogerów kulinarnych. </w:t>
      </w: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C40D49" w:rsidRDefault="00B37A03">
      <w:pPr>
        <w:spacing w:line="360" w:lineRule="auto"/>
      </w:pPr>
      <w:r>
        <w:rPr>
          <w:rStyle w:val="Mocnowyrniony"/>
          <w:rFonts w:ascii="Times New Roman" w:hAnsi="Times New Roman" w:cs="Times New Roman"/>
          <w:b w:val="0"/>
          <w:color w:val="000000"/>
          <w:sz w:val="24"/>
          <w:szCs w:val="24"/>
        </w:rPr>
        <w:t>* * *</w:t>
      </w:r>
    </w:p>
    <w:p w:rsidR="00C40D49" w:rsidRDefault="00B37A03">
      <w:pPr>
        <w:spacing w:line="360" w:lineRule="auto"/>
      </w:pPr>
      <w:r>
        <w:rPr>
          <w:rStyle w:val="Mocnowyrniony"/>
          <w:rFonts w:ascii="Times New Roman" w:eastAsia="Times New Roman CE" w:hAnsi="Times New Roman" w:cs="Times New Roman"/>
          <w:color w:val="000000"/>
          <w:sz w:val="24"/>
          <w:szCs w:val="24"/>
        </w:rPr>
        <w:t>KONTAKT:</w:t>
      </w:r>
      <w:r>
        <w:rPr>
          <w:rStyle w:val="Mocnowyrniony"/>
          <w:rFonts w:ascii="Times New Roman" w:eastAsia="Times New Roman CE" w:hAnsi="Times New Roman" w:cs="Times New Roman"/>
          <w:color w:val="000000"/>
          <w:sz w:val="24"/>
          <w:szCs w:val="24"/>
        </w:rPr>
        <w:br/>
      </w:r>
      <w:r>
        <w:rPr>
          <w:rStyle w:val="Mocnowyrniony"/>
          <w:rFonts w:ascii="Times New Roman" w:eastAsia="Times New Roman CE" w:hAnsi="Times New Roman" w:cs="Times New Roman"/>
          <w:color w:val="000000"/>
          <w:sz w:val="24"/>
          <w:szCs w:val="24"/>
        </w:rPr>
        <w:t>Ogólnopolski Program Promocyjny „Doceń polskie”</w:t>
      </w:r>
      <w:r>
        <w:rPr>
          <w:rStyle w:val="Mocnowyrniony"/>
          <w:rFonts w:ascii="Times New Roman" w:eastAsia="Times New Roman CE" w:hAnsi="Times New Roman" w:cs="Times New Roman"/>
          <w:color w:val="000000"/>
          <w:sz w:val="24"/>
          <w:szCs w:val="24"/>
        </w:rPr>
        <w:br/>
      </w:r>
      <w:hyperlink r:id="rId8" w:history="1">
        <w:r>
          <w:rPr>
            <w:rStyle w:val="Mocnowyrniony"/>
            <w:rFonts w:ascii="Times New Roman" w:eastAsia="Times New Roman CE" w:hAnsi="Times New Roman" w:cs="Times New Roman"/>
            <w:color w:val="000000"/>
            <w:sz w:val="24"/>
            <w:szCs w:val="24"/>
          </w:rPr>
          <w:t>www.docenpolskie.pl</w:t>
        </w:r>
      </w:hyperlink>
      <w:r>
        <w:rPr>
          <w:rStyle w:val="Mocnowyrniony"/>
          <w:rFonts w:ascii="Times New Roman" w:eastAsia="Times New Roman CE" w:hAnsi="Times New Roman" w:cs="Times New Roman"/>
          <w:b w:val="0"/>
          <w:color w:val="000000"/>
          <w:sz w:val="24"/>
          <w:szCs w:val="24"/>
        </w:rPr>
        <w:br/>
      </w:r>
      <w:r>
        <w:rPr>
          <w:rStyle w:val="Mocnowyrniony"/>
          <w:rFonts w:ascii="Times New Roman" w:eastAsia="Times New Roman CE" w:hAnsi="Times New Roman" w:cs="Times New Roman"/>
          <w:b w:val="0"/>
          <w:color w:val="000000"/>
          <w:sz w:val="24"/>
          <w:szCs w:val="24"/>
        </w:rPr>
        <w:br/>
      </w:r>
      <w:r>
        <w:rPr>
          <w:rStyle w:val="Mocnowyrniony"/>
          <w:rFonts w:ascii="Times New Roman" w:eastAsia="Times New Roman CE" w:hAnsi="Times New Roman" w:cs="Times New Roman"/>
          <w:color w:val="000000"/>
          <w:sz w:val="24"/>
          <w:szCs w:val="24"/>
        </w:rPr>
        <w:t>Kontakt dla mediów:</w:t>
      </w:r>
      <w:r>
        <w:rPr>
          <w:rStyle w:val="Mocnowyrniony"/>
          <w:rFonts w:ascii="Times New Roman" w:eastAsia="Times New Roman CE" w:hAnsi="Times New Roman" w:cs="Times New Roman"/>
          <w:b w:val="0"/>
          <w:color w:val="000000"/>
          <w:sz w:val="24"/>
          <w:szCs w:val="24"/>
        </w:rPr>
        <w:br/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t>Anna Koza</w:t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br/>
      </w:r>
      <w:hyperlink r:id="rId9" w:history="1">
        <w:r>
          <w:rPr>
            <w:rStyle w:val="czeinternetowe"/>
            <w:rFonts w:ascii="Times New Roman" w:eastAsia="Times New Roman CE" w:hAnsi="Times New Roman" w:cs="Times New Roman"/>
            <w:bCs/>
            <w:sz w:val="24"/>
            <w:szCs w:val="24"/>
            <w:u w:val="none"/>
          </w:rPr>
          <w:t>anna.koza@adventure.media.pl</w:t>
        </w:r>
      </w:hyperlink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br/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t>Adventure Media s. c. Agencja Public Relations</w:t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br/>
      </w:r>
      <w:hyperlink r:id="rId10" w:history="1">
        <w:r>
          <w:rPr>
            <w:rStyle w:val="czeinternetowe"/>
            <w:rFonts w:ascii="Times New Roman" w:eastAsia="Times New Roman CE" w:hAnsi="Times New Roman" w:cs="Times New Roman"/>
            <w:bCs/>
            <w:sz w:val="24"/>
            <w:szCs w:val="24"/>
            <w:u w:val="none"/>
          </w:rPr>
          <w:t>www.adventure.media.pl</w:t>
        </w:r>
      </w:hyperlink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br/>
      </w:r>
      <w:bookmarkStart w:id="2" w:name="__DdeLink__604_1316265031"/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t>tel. 780 115 953</w:t>
      </w:r>
      <w:bookmarkEnd w:id="2"/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br/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t>tel. 32 724 28 84</w:t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br/>
      </w:r>
      <w:r>
        <w:rPr>
          <w:rStyle w:val="czeinternetowe"/>
          <w:rFonts w:ascii="Times New Roman" w:eastAsia="Times New Roman CE" w:hAnsi="Times New Roman" w:cs="Times New Roman"/>
          <w:bCs/>
          <w:color w:val="000000"/>
          <w:sz w:val="24"/>
          <w:szCs w:val="24"/>
          <w:u w:val="none"/>
        </w:rPr>
        <w:t>fax 32 417 01 70</w:t>
      </w:r>
      <w:r>
        <w:rPr>
          <w:rStyle w:val="Mocnowyrniony"/>
          <w:rFonts w:ascii="Times New Roman" w:eastAsia="Times New Roman CE" w:hAnsi="Times New Roman" w:cs="Times New Roman"/>
          <w:b w:val="0"/>
          <w:color w:val="000000"/>
          <w:sz w:val="24"/>
          <w:szCs w:val="24"/>
        </w:rPr>
        <w:br/>
      </w:r>
    </w:p>
    <w:p w:rsidR="00C40D49" w:rsidRDefault="00C40D4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0D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03" w:rsidRDefault="00B37A03">
      <w:r>
        <w:separator/>
      </w:r>
    </w:p>
  </w:endnote>
  <w:endnote w:type="continuationSeparator" w:id="0">
    <w:p w:rsidR="00B37A03" w:rsidRDefault="00B3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03" w:rsidRDefault="00B37A03">
      <w:r>
        <w:rPr>
          <w:color w:val="000000"/>
        </w:rPr>
        <w:separator/>
      </w:r>
    </w:p>
  </w:footnote>
  <w:footnote w:type="continuationSeparator" w:id="0">
    <w:p w:rsidR="00B37A03" w:rsidRDefault="00B3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0D49"/>
    <w:rsid w:val="00745F69"/>
    <w:rsid w:val="00B37A03"/>
    <w:rsid w:val="00C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D6F0D-A126-4191-9DB9-A65415F3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customStyle="1" w:styleId="Tretekstu">
    <w:name w:val="Treść tekstu"/>
    <w:basedOn w:val="Normalny"/>
    <w:pPr>
      <w:spacing w:after="140" w:line="288" w:lineRule="auto"/>
      <w:textAlignment w:val="auto"/>
    </w:pPr>
    <w:rPr>
      <w:rFonts w:ascii="Liberation Serif" w:hAnsi="Liberation Serif" w:cs="Arial"/>
      <w:kern w:val="0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enpolskie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g.docenpolskie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dventure.medi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a.koza@adventure.medi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</dc:creator>
  <cp:lastModifiedBy>anna koza</cp:lastModifiedBy>
  <cp:revision>2</cp:revision>
  <dcterms:created xsi:type="dcterms:W3CDTF">2017-11-13T13:44:00Z</dcterms:created>
  <dcterms:modified xsi:type="dcterms:W3CDTF">2017-11-13T13:44:00Z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